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A" w:rsidRDefault="00A9232A" w:rsidP="00BB3E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70C4"/>
          <w:sz w:val="27"/>
        </w:rPr>
      </w:pPr>
      <w:r>
        <w:rPr>
          <w:rFonts w:ascii="TH SarabunIT๙" w:eastAsia="Times New Roman" w:hAnsi="TH SarabunIT๙" w:cs="TH SarabunIT๙"/>
          <w:b/>
          <w:bCs/>
          <w:noProof/>
          <w:color w:val="0070C4"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-42.75pt;width:375pt;height:47.2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A9232A" w:rsidRPr="00A9232A" w:rsidRDefault="00A9232A" w:rsidP="00A9232A">
                  <w:pPr>
                    <w:jc w:val="center"/>
                    <w:rPr>
                      <w:rFonts w:ascii="TH NiramitIT๙" w:hAnsi="TH NiramitIT๙" w:cs="TH NiramitIT๙"/>
                      <w:sz w:val="40"/>
                      <w:szCs w:val="40"/>
                      <w:cs/>
                    </w:rPr>
                  </w:pPr>
                  <w:r w:rsidRPr="00A9232A">
                    <w:rPr>
                      <w:rFonts w:ascii="TH NiramitIT๙" w:hAnsi="TH NiramitIT๙" w:cs="TH NiramitIT๙"/>
                      <w:sz w:val="40"/>
                      <w:szCs w:val="40"/>
                      <w:cs/>
                    </w:rPr>
                    <w:t>ประชาสัมพันธ์ร่วมประเมินแบบผู้มีส่วนได้ส่วนเสียภายนอก</w:t>
                  </w:r>
                </w:p>
              </w:txbxContent>
            </v:textbox>
          </v:shape>
        </w:pict>
      </w:r>
    </w:p>
    <w:p w:rsidR="00A9232A" w:rsidRDefault="00A9232A" w:rsidP="00BB3E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70C4"/>
          <w:sz w:val="27"/>
        </w:rPr>
      </w:pPr>
    </w:p>
    <w:p w:rsidR="00BB3E45" w:rsidRPr="00147C6B" w:rsidRDefault="00147C6B" w:rsidP="00BB3E4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70C4"/>
          <w:sz w:val="27"/>
          <w:cs/>
        </w:rPr>
        <w:t xml:space="preserve">          </w:t>
      </w:r>
      <w:r w:rsidR="00BB3E45" w:rsidRPr="00147C6B">
        <w:rPr>
          <w:rFonts w:ascii="TH SarabunIT๙" w:eastAsia="Times New Roman" w:hAnsi="TH SarabunIT๙" w:cs="TH SarabunIT๙"/>
          <w:b/>
          <w:bCs/>
          <w:color w:val="0070C4"/>
          <w:sz w:val="27"/>
          <w:cs/>
        </w:rPr>
        <w:t xml:space="preserve">องค์การบริหารส่วนตำบลช้างกลาง ขอประชาสัมพันธ์เชิญชวนประชาชนผู้ที่มาติดต่อราชการกับองค์การบริหารส่วนตำบลช้างกลาง ซึ่งเป็นผู้มีส่วนได้ส่วนเสียภายนอก ร่วมประเมินแบบวัดการรับรู้ของผู้มีส่วนได้ส่วนเสียภายนอก </w:t>
      </w:r>
      <w:r w:rsidR="00BB3E45" w:rsidRPr="00147C6B">
        <w:rPr>
          <w:rFonts w:ascii="TH SarabunIT๙" w:eastAsia="Times New Roman" w:hAnsi="TH SarabunIT๙" w:cs="TH SarabunIT๙"/>
          <w:b/>
          <w:bCs/>
          <w:color w:val="0070C4"/>
          <w:sz w:val="27"/>
        </w:rPr>
        <w:t>External Integrity and Transparency Assessment: EIT</w:t>
      </w:r>
    </w:p>
    <w:p w:rsidR="00147C6B" w:rsidRPr="001A7703" w:rsidRDefault="00147C6B" w:rsidP="00BB3E45">
      <w:pPr>
        <w:rPr>
          <w:rFonts w:ascii="TH SarabunIT๙" w:hAnsi="TH SarabunIT๙" w:cs="TH SarabunIT๙"/>
          <w:sz w:val="32"/>
          <w:szCs w:val="32"/>
        </w:rPr>
      </w:pPr>
      <w:r w:rsidRPr="001A77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 ผู้เสียภาษีประจำปี</w:t>
      </w:r>
      <w:r w:rsidR="00BB3E45" w:rsidRPr="001A77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ผู้ประกอบการร้านค้า </w:t>
      </w:r>
      <w:r w:rsidRPr="001A77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ผู้ที่มาดำเนินการขอใบอนุญาตต่างๆ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และประชาชนผู้</w:t>
      </w:r>
      <w:r w:rsidR="00BB3E45" w:rsidRPr="001A77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มารับบริการในเขตองค์การบริหารส่วนตำบลช้างกลาง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ร่วมประเมินตามแบบวัดการรับรู้ของผู้มีส่วนได้ส่วนเสียภายนอก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</w:rPr>
        <w:t>External Integrity and Transparency Assessment: EIT (</w:t>
      </w:r>
      <w:r w:rsidR="00BB3E45" w:rsidRPr="001A77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องค์การบริหารส่วนตำบลช้างกลาง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เพื่อประเมินคุณธรรมและความโปร่งใสในการดำเนินงาน ของหน่วยงานภาครัฐ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&amp; Transparency Assessment: ITA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ช่องทางการตอบแบบวัดการรับรู้ของผู้มีส่วนได้ส่วนเสียภายนอก (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</w:rPr>
        <w:t>EIT)</w:t>
      </w:r>
      <w:r w:rsidR="00BB3E45" w:rsidRPr="001A7703">
        <w:rPr>
          <w:rFonts w:ascii="TH SarabunIT๙" w:eastAsia="Times New Roman" w:hAnsi="TH SarabunIT๙" w:cs="TH SarabunIT๙"/>
          <w:color w:val="000000"/>
          <w:sz w:val="24"/>
          <w:szCs w:val="24"/>
        </w:rPr>
        <w:t xml:space="preserve"> </w:t>
      </w:r>
      <w:hyperlink r:id="rId4" w:history="1">
        <w:r w:rsidR="00BB3E45" w:rsidRPr="001A7703">
          <w:rPr>
            <w:rStyle w:val="a5"/>
            <w:rFonts w:ascii="TH SarabunIT๙" w:hAnsi="TH SarabunIT๙" w:cs="TH SarabunIT๙"/>
            <w:sz w:val="40"/>
            <w:szCs w:val="40"/>
            <w:shd w:val="clear" w:color="auto" w:fill="FFFFFF"/>
          </w:rPr>
          <w:t>https://itas.nacc.go.th/go/iit/fnc4br</w:t>
        </w:r>
      </w:hyperlink>
      <w:r w:rsidR="00BB3E45" w:rsidRPr="001A770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สแกนผ่านระบบ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QR Code </w:t>
      </w:r>
      <w:r w:rsidR="00BB3E45" w:rsidRPr="00BB3E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แล้วกรอกเลขบัตรประชาชน ของตนเอง (เพื่อป้องกันการตอบซ้ำเท่านั้น และไม่มีการแสดงผลการตอบรายบุคคล)</w:t>
      </w:r>
    </w:p>
    <w:p w:rsidR="00BB3E45" w:rsidRDefault="007A15A5" w:rsidP="00BB3E45">
      <w:pPr>
        <w:rPr>
          <w:sz w:val="40"/>
          <w:szCs w:val="40"/>
        </w:rPr>
      </w:pPr>
      <w:r>
        <w:rPr>
          <w:noProof/>
        </w:rPr>
        <w:pict>
          <v:shape id="_x0000_s1027" type="#_x0000_t202" style="position:absolute;margin-left:0;margin-top:0;width:2in;height:2in;z-index:251660288;mso-wrap-style:none" fillcolor="white [3201]" strokecolor="black [3200]" strokeweight="1pt">
            <v:stroke dashstyle="dash"/>
            <v:shadow color="#868686"/>
            <v:textbox style="mso-fit-shape-to-text:t">
              <w:txbxContent>
                <w:p w:rsidR="007A15A5" w:rsidRPr="00F02C4E" w:rsidRDefault="007A15A5">
                  <w:pPr>
                    <w:rPr>
                      <w:rFonts w:ascii="TH NiramitIT๙" w:hAnsi="TH NiramitIT๙" w:cs="TH NiramitIT๙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</w:pPr>
                  <w:r w:rsidRPr="00A9232A">
                    <w:rPr>
                      <w:rFonts w:ascii="TH NiramitIT๙" w:hAnsi="TH NiramitIT๙" w:cs="TH NiramitIT๙"/>
                      <w:b/>
                      <w:bCs/>
                      <w:color w:val="FF0000"/>
                      <w:sz w:val="36"/>
                      <w:szCs w:val="36"/>
                      <w:u w:val="single"/>
                      <w:cs/>
                    </w:rPr>
                    <w:t>สามารถ</w:t>
                  </w:r>
                  <w:r w:rsidRPr="00A9232A">
                    <w:rPr>
                      <w:rFonts w:ascii="TH NiramitIT๙" w:eastAsia="Times New Roman" w:hAnsi="TH NiramitIT๙" w:cs="TH NiramitIT๙"/>
                      <w:b/>
                      <w:bCs/>
                      <w:color w:val="FF0000"/>
                      <w:sz w:val="36"/>
                      <w:szCs w:val="36"/>
                      <w:u w:val="single"/>
                      <w:cs/>
                    </w:rPr>
                    <w:t>ร่วมประเมินตามแบบวัดการรับรู้ของผู้มีส่วนได้ส่วนเสียภายนอก</w:t>
                  </w:r>
                  <w:r w:rsidRPr="00A9232A">
                    <w:rPr>
                      <w:rFonts w:ascii="TH NiramitIT๙" w:hAnsi="TH NiramitIT๙" w:cs="TH NiramitIT๙"/>
                      <w:b/>
                      <w:bCs/>
                      <w:color w:val="FF0000"/>
                      <w:sz w:val="36"/>
                      <w:szCs w:val="36"/>
                      <w:u w:val="single"/>
                      <w:cs/>
                    </w:rPr>
                    <w:t xml:space="preserve"> ได้สองช่องทางทั้งนี้ตั้งแต่บัดนี้ ถึง กรกฎาคม พ.ศ. 2562</w:t>
                  </w:r>
                </w:p>
              </w:txbxContent>
            </v:textbox>
            <w10:wrap type="square"/>
          </v:shape>
        </w:pict>
      </w:r>
      <w:r w:rsidR="00BB3E45" w:rsidRPr="00775B3A">
        <w:rPr>
          <w:rFonts w:ascii="TH SarabunIT๙" w:hAnsi="TH SarabunIT๙" w:cs="TH SarabunIT๙"/>
          <w:b/>
          <w:bCs/>
          <w:color w:val="313131"/>
          <w:sz w:val="56"/>
          <w:szCs w:val="56"/>
          <w:u w:val="single"/>
          <w:shd w:val="clear" w:color="auto" w:fill="FFFFFF"/>
          <w:cs/>
        </w:rPr>
        <w:t>ช่องทางที่ 1(</w:t>
      </w:r>
      <w:r w:rsidR="00BB3E45" w:rsidRPr="00775B3A">
        <w:rPr>
          <w:rFonts w:ascii="TH SarabunIT๙" w:hAnsi="TH SarabunIT๙" w:cs="TH SarabunIT๙"/>
          <w:b/>
          <w:bCs/>
          <w:color w:val="313131"/>
          <w:sz w:val="56"/>
          <w:szCs w:val="56"/>
          <w:u w:val="single"/>
          <w:shd w:val="clear" w:color="auto" w:fill="FFFFFF"/>
        </w:rPr>
        <w:t>URL</w:t>
      </w:r>
      <w:r w:rsidR="00BB3E45" w:rsidRPr="00775B3A">
        <w:rPr>
          <w:rFonts w:ascii="TH SarabunIT๙" w:hAnsi="TH SarabunIT๙" w:cs="TH SarabunIT๙"/>
          <w:b/>
          <w:bCs/>
          <w:color w:val="313131"/>
          <w:sz w:val="56"/>
          <w:szCs w:val="56"/>
          <w:u w:val="single"/>
          <w:shd w:val="clear" w:color="auto" w:fill="FFFFFF"/>
          <w:cs/>
        </w:rPr>
        <w:t>)</w:t>
      </w:r>
      <w:r w:rsidR="00BB3E45" w:rsidRPr="001B648B">
        <w:rPr>
          <w:rFonts w:ascii="Tahoma" w:hAnsi="Tahoma" w:cs="Tahoma"/>
          <w:color w:val="313131"/>
          <w:sz w:val="40"/>
          <w:szCs w:val="40"/>
          <w:shd w:val="clear" w:color="auto" w:fill="FFFFFF"/>
        </w:rPr>
        <w:t xml:space="preserve"> </w:t>
      </w:r>
      <w:hyperlink r:id="rId5" w:history="1">
        <w:r w:rsidR="00BB3E45" w:rsidRPr="00963856">
          <w:rPr>
            <w:rStyle w:val="a5"/>
            <w:rFonts w:ascii="Tahoma" w:hAnsi="Tahoma" w:cs="Tahoma"/>
            <w:sz w:val="40"/>
            <w:szCs w:val="40"/>
            <w:shd w:val="clear" w:color="auto" w:fill="FFFFFF"/>
          </w:rPr>
          <w:t>https://itas.nacc.go.th/go/iit/fnc4br</w:t>
        </w:r>
      </w:hyperlink>
    </w:p>
    <w:p w:rsidR="00BB3E45" w:rsidRPr="00BB3E45" w:rsidRDefault="00BB3E45" w:rsidP="00BB3E45">
      <w:pPr>
        <w:rPr>
          <w:rFonts w:ascii="TH SarabunIT๙" w:hAnsi="TH SarabunIT๙" w:cs="TH SarabunIT๙"/>
          <w:b/>
          <w:bCs/>
          <w:sz w:val="52"/>
          <w:szCs w:val="52"/>
          <w:u w:val="single"/>
        </w:rPr>
      </w:pPr>
      <w:r w:rsidRPr="00775B3A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ช่องทางที่ 2</w:t>
      </w:r>
      <w:r w:rsidRPr="00775B3A">
        <w:rPr>
          <w:rFonts w:ascii="TH SarabunIT๙" w:hAnsi="TH SarabunIT๙" w:cs="TH SarabunIT๙"/>
          <w:b/>
          <w:bCs/>
          <w:sz w:val="52"/>
          <w:szCs w:val="52"/>
          <w:u w:val="single"/>
        </w:rPr>
        <w:t xml:space="preserve">  QR code</w:t>
      </w:r>
    </w:p>
    <w:p w:rsidR="00C44758" w:rsidRDefault="00BB3E45">
      <w:r w:rsidRPr="00BB3E45">
        <w:rPr>
          <w:noProof/>
        </w:rPr>
        <w:drawing>
          <wp:inline distT="0" distB="0" distL="0" distR="0">
            <wp:extent cx="2237088" cy="1885950"/>
            <wp:effectExtent l="19050" t="0" r="0" b="0"/>
            <wp:docPr id="9" name="Picture 2" descr="C:\Users\changklang\Desktop\คิวอาร์โคร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gklang\Desktop\คิวอาร์โคร.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51" cy="18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758" w:rsidSect="00C44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B3E45"/>
    <w:rsid w:val="00147C6B"/>
    <w:rsid w:val="001A6CF7"/>
    <w:rsid w:val="001A7703"/>
    <w:rsid w:val="00346017"/>
    <w:rsid w:val="005B3C77"/>
    <w:rsid w:val="006C3E97"/>
    <w:rsid w:val="007A15A5"/>
    <w:rsid w:val="007D1B49"/>
    <w:rsid w:val="00A079EF"/>
    <w:rsid w:val="00A9232A"/>
    <w:rsid w:val="00B228F5"/>
    <w:rsid w:val="00BB3E45"/>
    <w:rsid w:val="00C4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58"/>
  </w:style>
  <w:style w:type="paragraph" w:styleId="1">
    <w:name w:val="heading 1"/>
    <w:basedOn w:val="a"/>
    <w:link w:val="10"/>
    <w:uiPriority w:val="9"/>
    <w:qFormat/>
    <w:rsid w:val="00BB3E4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3E4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font-green-big-bold">
    <w:name w:val="font-green-big-bold"/>
    <w:basedOn w:val="a0"/>
    <w:rsid w:val="00BB3E45"/>
  </w:style>
  <w:style w:type="character" w:styleId="a3">
    <w:name w:val="Strong"/>
    <w:basedOn w:val="a0"/>
    <w:uiPriority w:val="22"/>
    <w:qFormat/>
    <w:rsid w:val="00BB3E45"/>
    <w:rPr>
      <w:b/>
      <w:bCs/>
    </w:rPr>
  </w:style>
  <w:style w:type="paragraph" w:styleId="a4">
    <w:name w:val="Normal (Web)"/>
    <w:basedOn w:val="a"/>
    <w:uiPriority w:val="99"/>
    <w:semiHidden/>
    <w:unhideWhenUsed/>
    <w:rsid w:val="00BB3E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BB3E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E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B3E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fnc4br" TargetMode="External"/><Relationship Id="rId4" Type="http://schemas.openxmlformats.org/officeDocument/2006/relationships/hyperlink" Target="https://itas.nacc.go.th/go/iit/fnc4br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changklang</dc:creator>
  <cp:lastModifiedBy>Corporate Edition</cp:lastModifiedBy>
  <cp:revision>3</cp:revision>
  <dcterms:created xsi:type="dcterms:W3CDTF">2019-05-31T01:56:00Z</dcterms:created>
  <dcterms:modified xsi:type="dcterms:W3CDTF">2019-05-31T01:57:00Z</dcterms:modified>
</cp:coreProperties>
</file>